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B6BF1" w14:textId="77777777" w:rsidR="005D5A61" w:rsidRPr="00867EB2" w:rsidRDefault="005D5A61" w:rsidP="005D5A61">
      <w:pPr>
        <w:pStyle w:val="Heading3"/>
        <w:spacing w:before="0" w:beforeAutospacing="0"/>
        <w:rPr>
          <w:rFonts w:asciiTheme="minorHAnsi" w:eastAsia="Times New Roman" w:hAnsiTheme="minorHAnsi" w:cstheme="minorHAnsi"/>
          <w:b/>
          <w:bCs/>
          <w:color w:val="00B0F0"/>
          <w:sz w:val="40"/>
          <w:szCs w:val="40"/>
        </w:rPr>
      </w:pPr>
      <w:r w:rsidRPr="00867EB2">
        <w:rPr>
          <w:rFonts w:asciiTheme="minorHAnsi" w:hAnsiTheme="minorHAnsi" w:cstheme="minorHAnsi"/>
          <w:b/>
          <w:bCs/>
          <w:color w:val="00B0F0"/>
          <w:sz w:val="40"/>
          <w:szCs w:val="40"/>
        </w:rPr>
        <w:t>Coronavirus Business Interruption Loan Scheme (CBILS)</w:t>
      </w:r>
    </w:p>
    <w:p w14:paraId="70E8CA06" w14:textId="77777777" w:rsidR="005D5A61" w:rsidRPr="00867EB2" w:rsidRDefault="005D5A61" w:rsidP="005D5A61">
      <w:pPr>
        <w:pStyle w:val="NormalWeb"/>
        <w:spacing w:before="0" w:beforeAutospacing="0" w:after="150" w:afterAutospacing="0" w:line="195" w:lineRule="atLeast"/>
        <w:rPr>
          <w:rFonts w:asciiTheme="minorHAnsi" w:hAnsiTheme="minorHAnsi" w:cstheme="minorHAnsi"/>
          <w:color w:val="000001"/>
          <w:sz w:val="24"/>
          <w:szCs w:val="24"/>
        </w:rPr>
      </w:pPr>
      <w:r w:rsidRPr="00867EB2">
        <w:rPr>
          <w:rFonts w:asciiTheme="minorHAnsi" w:hAnsiTheme="minorHAnsi" w:cstheme="minorHAnsi"/>
          <w:color w:val="000001"/>
          <w:sz w:val="24"/>
          <w:szCs w:val="24"/>
        </w:rPr>
        <w:t xml:space="preserve">The UK government has introduced an unprecedented combination of measures to support businesses. One of these is the Coronavirus Business Interruption Loan Scheme (CBILS), a temporary replacement of the existing Enterprise Finance Guarantee Scheme, which will give companies easier access to both mainstream funding as well as smaller specialist lenders. Lenders will </w:t>
      </w:r>
      <w:r w:rsidRPr="00867EB2">
        <w:rPr>
          <w:rFonts w:asciiTheme="minorHAnsi" w:hAnsiTheme="minorHAnsi" w:cstheme="minorHAnsi"/>
          <w:b/>
          <w:bCs/>
          <w:color w:val="000001"/>
          <w:sz w:val="24"/>
          <w:szCs w:val="24"/>
          <w:u w:val="single"/>
        </w:rPr>
        <w:t>not</w:t>
      </w:r>
      <w:r w:rsidRPr="00867EB2">
        <w:rPr>
          <w:rFonts w:asciiTheme="minorHAnsi" w:hAnsiTheme="minorHAnsi" w:cstheme="minorHAnsi"/>
          <w:color w:val="000001"/>
          <w:sz w:val="24"/>
          <w:szCs w:val="24"/>
        </w:rPr>
        <w:t xml:space="preserve"> be able to request personal guarantees for loans under £250,000. Security for the banks will be provided by the government who will guarantee 80% of any losses suffered by the lender.</w:t>
      </w:r>
    </w:p>
    <w:p w14:paraId="2D9B4157" w14:textId="77777777" w:rsidR="005D5A61" w:rsidRPr="00867EB2" w:rsidRDefault="005D5A61" w:rsidP="005D5A61">
      <w:pPr>
        <w:pStyle w:val="NormalWeb"/>
        <w:spacing w:before="0" w:beforeAutospacing="0" w:after="150" w:afterAutospacing="0" w:line="195" w:lineRule="atLeast"/>
        <w:rPr>
          <w:rFonts w:asciiTheme="minorHAnsi" w:hAnsiTheme="minorHAnsi" w:cstheme="minorHAnsi"/>
          <w:color w:val="00B0F0"/>
          <w:sz w:val="24"/>
          <w:szCs w:val="24"/>
        </w:rPr>
      </w:pPr>
      <w:r w:rsidRPr="00867EB2">
        <w:rPr>
          <w:rStyle w:val="Strong"/>
          <w:rFonts w:asciiTheme="minorHAnsi" w:hAnsiTheme="minorHAnsi" w:cstheme="minorHAnsi"/>
          <w:color w:val="00B0F0"/>
          <w:sz w:val="24"/>
          <w:szCs w:val="24"/>
        </w:rPr>
        <w:t>Key Points</w:t>
      </w:r>
    </w:p>
    <w:p w14:paraId="38267581" w14:textId="77777777" w:rsidR="005D5A61" w:rsidRPr="00867EB2" w:rsidRDefault="005D5A61" w:rsidP="005D5A61">
      <w:pPr>
        <w:pStyle w:val="ListParagraph"/>
        <w:numPr>
          <w:ilvl w:val="0"/>
          <w:numId w:val="4"/>
        </w:numPr>
        <w:spacing w:after="30" w:line="195" w:lineRule="atLeast"/>
        <w:rPr>
          <w:rFonts w:asciiTheme="minorHAnsi" w:eastAsia="Times New Roman" w:hAnsiTheme="minorHAnsi" w:cstheme="minorHAnsi"/>
          <w:color w:val="000001"/>
          <w:sz w:val="24"/>
          <w:szCs w:val="24"/>
        </w:rPr>
      </w:pPr>
      <w:r w:rsidRPr="00867EB2">
        <w:rPr>
          <w:rFonts w:asciiTheme="minorHAnsi" w:eastAsia="Times New Roman" w:hAnsiTheme="minorHAnsi" w:cstheme="minorHAnsi"/>
          <w:color w:val="000001"/>
          <w:sz w:val="24"/>
          <w:szCs w:val="24"/>
        </w:rPr>
        <w:t>Borrow up to £5m </w:t>
      </w:r>
    </w:p>
    <w:p w14:paraId="3676B9F8" w14:textId="77777777" w:rsidR="005D5A61" w:rsidRPr="00867EB2" w:rsidRDefault="005D5A61" w:rsidP="005D5A61">
      <w:pPr>
        <w:pStyle w:val="ListParagraph"/>
        <w:numPr>
          <w:ilvl w:val="0"/>
          <w:numId w:val="4"/>
        </w:numPr>
        <w:spacing w:after="30" w:line="195" w:lineRule="atLeast"/>
        <w:rPr>
          <w:rFonts w:asciiTheme="minorHAnsi" w:eastAsia="Times New Roman" w:hAnsiTheme="minorHAnsi" w:cstheme="minorHAnsi"/>
          <w:color w:val="000001"/>
          <w:sz w:val="24"/>
          <w:szCs w:val="24"/>
        </w:rPr>
      </w:pPr>
      <w:r w:rsidRPr="00867EB2">
        <w:rPr>
          <w:rFonts w:asciiTheme="minorHAnsi" w:eastAsia="Times New Roman" w:hAnsiTheme="minorHAnsi" w:cstheme="minorHAnsi"/>
          <w:color w:val="000001"/>
          <w:sz w:val="24"/>
          <w:szCs w:val="24"/>
        </w:rPr>
        <w:t xml:space="preserve">No interest payable for the first 12 months </w:t>
      </w:r>
    </w:p>
    <w:p w14:paraId="03C92C59" w14:textId="77777777" w:rsidR="005D5A61" w:rsidRPr="00867EB2" w:rsidRDefault="005D5A61" w:rsidP="005D5A61">
      <w:pPr>
        <w:pStyle w:val="ListParagraph"/>
        <w:numPr>
          <w:ilvl w:val="0"/>
          <w:numId w:val="1"/>
        </w:numPr>
        <w:spacing w:after="30" w:line="195" w:lineRule="atLeast"/>
        <w:rPr>
          <w:rFonts w:asciiTheme="minorHAnsi" w:eastAsia="Times New Roman" w:hAnsiTheme="minorHAnsi" w:cstheme="minorHAnsi"/>
          <w:color w:val="000001"/>
          <w:sz w:val="24"/>
          <w:szCs w:val="24"/>
        </w:rPr>
      </w:pPr>
      <w:r w:rsidRPr="00867EB2">
        <w:rPr>
          <w:rFonts w:asciiTheme="minorHAnsi" w:eastAsia="Times New Roman" w:hAnsiTheme="minorHAnsi" w:cstheme="minorHAnsi"/>
          <w:color w:val="000001"/>
          <w:sz w:val="24"/>
          <w:szCs w:val="24"/>
        </w:rPr>
        <w:t>Government will provide 80% security</w:t>
      </w:r>
    </w:p>
    <w:p w14:paraId="57B71039" w14:textId="77777777" w:rsidR="005D5A61" w:rsidRPr="00867EB2" w:rsidRDefault="005D5A61" w:rsidP="005D5A61">
      <w:pPr>
        <w:pStyle w:val="ListParagraph"/>
        <w:numPr>
          <w:ilvl w:val="0"/>
          <w:numId w:val="1"/>
        </w:numPr>
        <w:spacing w:after="30" w:line="195" w:lineRule="atLeast"/>
        <w:rPr>
          <w:rFonts w:asciiTheme="minorHAnsi" w:eastAsia="Times New Roman" w:hAnsiTheme="minorHAnsi" w:cstheme="minorHAnsi"/>
          <w:color w:val="000001"/>
          <w:sz w:val="24"/>
          <w:szCs w:val="24"/>
        </w:rPr>
      </w:pPr>
      <w:r w:rsidRPr="00867EB2">
        <w:rPr>
          <w:rFonts w:asciiTheme="minorHAnsi" w:eastAsia="Times New Roman" w:hAnsiTheme="minorHAnsi" w:cstheme="minorHAnsi"/>
          <w:color w:val="000001"/>
          <w:sz w:val="24"/>
          <w:szCs w:val="24"/>
        </w:rPr>
        <w:t>Responsibility for repaying the loan or finance facility remains with the borrower</w:t>
      </w:r>
    </w:p>
    <w:p w14:paraId="24F635E6" w14:textId="77777777" w:rsidR="005D5A61" w:rsidRPr="00867EB2" w:rsidRDefault="005D5A61" w:rsidP="005D5A61">
      <w:pPr>
        <w:pStyle w:val="ListParagraph"/>
        <w:numPr>
          <w:ilvl w:val="0"/>
          <w:numId w:val="1"/>
        </w:numPr>
        <w:spacing w:after="30" w:line="195" w:lineRule="atLeast"/>
        <w:rPr>
          <w:rFonts w:asciiTheme="minorHAnsi" w:eastAsia="Times New Roman" w:hAnsiTheme="minorHAnsi" w:cstheme="minorHAnsi"/>
          <w:color w:val="000001"/>
          <w:sz w:val="24"/>
          <w:szCs w:val="24"/>
        </w:rPr>
      </w:pPr>
      <w:r w:rsidRPr="00867EB2">
        <w:rPr>
          <w:rFonts w:asciiTheme="minorHAnsi" w:eastAsia="Times New Roman" w:hAnsiTheme="minorHAnsi" w:cstheme="minorHAnsi"/>
          <w:color w:val="000001"/>
          <w:sz w:val="24"/>
          <w:szCs w:val="24"/>
        </w:rPr>
        <w:t>Range of funding options including loans as well as asset and invoice finance</w:t>
      </w:r>
    </w:p>
    <w:p w14:paraId="147E6E35" w14:textId="77777777" w:rsidR="005D5A61" w:rsidRPr="00867EB2" w:rsidRDefault="005D5A61" w:rsidP="005D5A61">
      <w:pPr>
        <w:pStyle w:val="ListParagraph"/>
        <w:numPr>
          <w:ilvl w:val="0"/>
          <w:numId w:val="1"/>
        </w:numPr>
        <w:spacing w:after="30" w:line="195" w:lineRule="atLeast"/>
        <w:rPr>
          <w:rFonts w:asciiTheme="minorHAnsi" w:eastAsia="Times New Roman" w:hAnsiTheme="minorHAnsi" w:cstheme="minorHAnsi"/>
          <w:color w:val="000001"/>
          <w:sz w:val="24"/>
          <w:szCs w:val="24"/>
        </w:rPr>
      </w:pPr>
      <w:r w:rsidRPr="00867EB2">
        <w:rPr>
          <w:rFonts w:asciiTheme="minorHAnsi" w:eastAsia="Times New Roman" w:hAnsiTheme="minorHAnsi" w:cstheme="minorHAnsi"/>
          <w:color w:val="000001"/>
          <w:sz w:val="24"/>
          <w:szCs w:val="24"/>
        </w:rPr>
        <w:t>Funding from high street banks as well as specialist lenders</w:t>
      </w:r>
    </w:p>
    <w:p w14:paraId="51569CD4" w14:textId="77777777" w:rsidR="005D5A61" w:rsidRPr="00867EB2" w:rsidRDefault="005D5A61" w:rsidP="005D5A61">
      <w:pPr>
        <w:pStyle w:val="ListParagraph"/>
        <w:numPr>
          <w:ilvl w:val="0"/>
          <w:numId w:val="1"/>
        </w:numPr>
        <w:spacing w:after="30" w:line="195" w:lineRule="atLeast"/>
        <w:rPr>
          <w:rFonts w:asciiTheme="minorHAnsi" w:eastAsia="Times New Roman" w:hAnsiTheme="minorHAnsi" w:cstheme="minorHAnsi"/>
          <w:color w:val="000001"/>
          <w:sz w:val="24"/>
          <w:szCs w:val="24"/>
        </w:rPr>
      </w:pPr>
      <w:r w:rsidRPr="00867EB2">
        <w:rPr>
          <w:rFonts w:asciiTheme="minorHAnsi" w:eastAsia="Times New Roman" w:hAnsiTheme="minorHAnsi" w:cstheme="minorHAnsi"/>
          <w:color w:val="000001"/>
          <w:sz w:val="24"/>
          <w:szCs w:val="24"/>
        </w:rPr>
        <w:t>Over 40 accredited lenders taking part in the scheme</w:t>
      </w:r>
    </w:p>
    <w:p w14:paraId="02CB45FD" w14:textId="77777777" w:rsidR="005D5A61" w:rsidRPr="00867EB2" w:rsidRDefault="005D5A61" w:rsidP="005D5A61">
      <w:pPr>
        <w:pStyle w:val="ListParagraph"/>
        <w:numPr>
          <w:ilvl w:val="0"/>
          <w:numId w:val="1"/>
        </w:numPr>
        <w:spacing w:after="240" w:line="195" w:lineRule="atLeast"/>
        <w:rPr>
          <w:rFonts w:asciiTheme="minorHAnsi" w:eastAsia="Times New Roman" w:hAnsiTheme="minorHAnsi" w:cstheme="minorHAnsi"/>
          <w:color w:val="000001"/>
          <w:sz w:val="24"/>
          <w:szCs w:val="24"/>
        </w:rPr>
      </w:pPr>
      <w:r w:rsidRPr="00867EB2">
        <w:rPr>
          <w:rFonts w:asciiTheme="minorHAnsi" w:eastAsia="Times New Roman" w:hAnsiTheme="minorHAnsi" w:cstheme="minorHAnsi"/>
          <w:color w:val="000001"/>
          <w:sz w:val="24"/>
          <w:szCs w:val="24"/>
        </w:rPr>
        <w:t>Borrowing through CBILS was made available as of Monday 23 March 2020</w:t>
      </w:r>
    </w:p>
    <w:p w14:paraId="4B48ADA3" w14:textId="77777777" w:rsidR="005D5A61" w:rsidRPr="00867EB2" w:rsidRDefault="005D5A61" w:rsidP="005D5A61">
      <w:pPr>
        <w:pStyle w:val="NormalWeb"/>
        <w:spacing w:before="0" w:beforeAutospacing="0" w:after="150" w:afterAutospacing="0" w:line="195" w:lineRule="atLeast"/>
        <w:rPr>
          <w:rFonts w:asciiTheme="minorHAnsi" w:hAnsiTheme="minorHAnsi" w:cstheme="minorHAnsi"/>
          <w:color w:val="00B0F0"/>
          <w:sz w:val="24"/>
          <w:szCs w:val="24"/>
        </w:rPr>
      </w:pPr>
      <w:r w:rsidRPr="00867EB2">
        <w:rPr>
          <w:rStyle w:val="Strong"/>
          <w:rFonts w:asciiTheme="minorHAnsi" w:hAnsiTheme="minorHAnsi" w:cstheme="minorHAnsi"/>
          <w:color w:val="00B0F0"/>
          <w:sz w:val="24"/>
          <w:szCs w:val="24"/>
        </w:rPr>
        <w:t>What type of borrowing is available?</w:t>
      </w:r>
    </w:p>
    <w:p w14:paraId="3E3A1EEF" w14:textId="77777777" w:rsidR="005D5A61" w:rsidRPr="00867EB2" w:rsidRDefault="005D5A61" w:rsidP="005D5A61">
      <w:pPr>
        <w:spacing w:after="30" w:line="195" w:lineRule="atLeast"/>
        <w:rPr>
          <w:rFonts w:eastAsia="Times New Roman" w:cstheme="minorHAnsi"/>
          <w:color w:val="000001"/>
          <w:sz w:val="24"/>
          <w:szCs w:val="24"/>
        </w:rPr>
      </w:pPr>
      <w:r w:rsidRPr="00867EB2">
        <w:rPr>
          <w:rFonts w:eastAsia="Times New Roman" w:cstheme="minorHAnsi"/>
          <w:color w:val="000001"/>
          <w:sz w:val="24"/>
          <w:szCs w:val="24"/>
        </w:rPr>
        <w:t xml:space="preserve">Access to a range of revolving and term finance options including: </w:t>
      </w:r>
    </w:p>
    <w:p w14:paraId="56C183B3" w14:textId="77777777" w:rsidR="005D5A61" w:rsidRPr="00867EB2" w:rsidRDefault="005D5A61" w:rsidP="005D5A61">
      <w:pPr>
        <w:pStyle w:val="ListParagraph"/>
        <w:numPr>
          <w:ilvl w:val="0"/>
          <w:numId w:val="2"/>
        </w:numPr>
        <w:spacing w:after="30" w:line="195" w:lineRule="atLeast"/>
        <w:rPr>
          <w:rFonts w:asciiTheme="minorHAnsi" w:eastAsia="Times New Roman" w:hAnsiTheme="minorHAnsi" w:cstheme="minorHAnsi"/>
          <w:color w:val="000001"/>
          <w:sz w:val="24"/>
          <w:szCs w:val="24"/>
        </w:rPr>
      </w:pPr>
      <w:r w:rsidRPr="00867EB2">
        <w:rPr>
          <w:rFonts w:asciiTheme="minorHAnsi" w:eastAsia="Times New Roman" w:hAnsiTheme="minorHAnsi" w:cstheme="minorHAnsi"/>
          <w:color w:val="000001"/>
          <w:sz w:val="24"/>
          <w:szCs w:val="24"/>
        </w:rPr>
        <w:t>Business loans and asset finance (terms of up to ten years)</w:t>
      </w:r>
    </w:p>
    <w:p w14:paraId="58E651CD" w14:textId="77777777" w:rsidR="005D5A61" w:rsidRPr="00867EB2" w:rsidRDefault="005D5A61" w:rsidP="005D5A61">
      <w:pPr>
        <w:pStyle w:val="ListParagraph"/>
        <w:numPr>
          <w:ilvl w:val="0"/>
          <w:numId w:val="2"/>
        </w:numPr>
        <w:spacing w:after="30" w:line="195" w:lineRule="atLeast"/>
        <w:rPr>
          <w:rFonts w:asciiTheme="minorHAnsi" w:eastAsia="Times New Roman" w:hAnsiTheme="minorHAnsi" w:cstheme="minorHAnsi"/>
          <w:color w:val="000001"/>
          <w:sz w:val="24"/>
          <w:szCs w:val="24"/>
        </w:rPr>
      </w:pPr>
      <w:r w:rsidRPr="00867EB2">
        <w:rPr>
          <w:rFonts w:asciiTheme="minorHAnsi" w:eastAsia="Times New Roman" w:hAnsiTheme="minorHAnsi" w:cstheme="minorHAnsi"/>
          <w:color w:val="000001"/>
          <w:sz w:val="24"/>
          <w:szCs w:val="24"/>
        </w:rPr>
        <w:t>Overdrafts</w:t>
      </w:r>
    </w:p>
    <w:p w14:paraId="16DD1545" w14:textId="77777777" w:rsidR="005D5A61" w:rsidRPr="00867EB2" w:rsidRDefault="005D5A61" w:rsidP="005D5A61">
      <w:pPr>
        <w:pStyle w:val="ListParagraph"/>
        <w:numPr>
          <w:ilvl w:val="0"/>
          <w:numId w:val="2"/>
        </w:numPr>
        <w:spacing w:after="30" w:line="195" w:lineRule="atLeast"/>
        <w:rPr>
          <w:rFonts w:asciiTheme="minorHAnsi" w:eastAsia="Times New Roman" w:hAnsiTheme="minorHAnsi" w:cstheme="minorHAnsi"/>
          <w:color w:val="000001"/>
          <w:sz w:val="24"/>
          <w:szCs w:val="24"/>
        </w:rPr>
      </w:pPr>
      <w:r w:rsidRPr="00867EB2">
        <w:rPr>
          <w:rFonts w:asciiTheme="minorHAnsi" w:eastAsia="Times New Roman" w:hAnsiTheme="minorHAnsi" w:cstheme="minorHAnsi"/>
          <w:color w:val="000001"/>
          <w:sz w:val="24"/>
          <w:szCs w:val="24"/>
        </w:rPr>
        <w:t>Invoice finance and revolving facilities (terms of up to three years)</w:t>
      </w:r>
    </w:p>
    <w:p w14:paraId="3A85ABD8" w14:textId="77777777" w:rsidR="005D5A61" w:rsidRPr="00867EB2" w:rsidRDefault="005D5A61" w:rsidP="005D5A61">
      <w:pPr>
        <w:pStyle w:val="NormalWeb"/>
        <w:spacing w:before="0" w:beforeAutospacing="0" w:after="150" w:afterAutospacing="0" w:line="195" w:lineRule="atLeast"/>
        <w:rPr>
          <w:rFonts w:asciiTheme="minorHAnsi" w:hAnsiTheme="minorHAnsi" w:cstheme="minorHAnsi"/>
          <w:color w:val="00B0F0"/>
          <w:sz w:val="24"/>
          <w:szCs w:val="24"/>
        </w:rPr>
      </w:pPr>
      <w:r w:rsidRPr="00867EB2">
        <w:rPr>
          <w:rFonts w:asciiTheme="minorHAnsi" w:hAnsiTheme="minorHAnsi" w:cstheme="minorHAnsi"/>
          <w:color w:val="000001"/>
          <w:sz w:val="24"/>
          <w:szCs w:val="24"/>
        </w:rPr>
        <w:t> </w:t>
      </w:r>
      <w:r w:rsidRPr="00867EB2">
        <w:rPr>
          <w:rFonts w:asciiTheme="minorHAnsi" w:hAnsiTheme="minorHAnsi" w:cstheme="minorHAnsi"/>
          <w:color w:val="000001"/>
          <w:sz w:val="24"/>
          <w:szCs w:val="24"/>
        </w:rPr>
        <w:br/>
      </w:r>
      <w:r w:rsidRPr="00867EB2">
        <w:rPr>
          <w:rStyle w:val="Strong"/>
          <w:rFonts w:asciiTheme="minorHAnsi" w:hAnsiTheme="minorHAnsi" w:cstheme="minorHAnsi"/>
          <w:color w:val="00B0F0"/>
          <w:sz w:val="24"/>
          <w:szCs w:val="24"/>
        </w:rPr>
        <w:t>Is CBILS right for my business, and do I qualify?</w:t>
      </w:r>
    </w:p>
    <w:p w14:paraId="351E44A7" w14:textId="77777777" w:rsidR="005D5A61" w:rsidRPr="00867EB2" w:rsidRDefault="005D5A61" w:rsidP="005D5A61">
      <w:pPr>
        <w:spacing w:after="30" w:line="195" w:lineRule="atLeast"/>
        <w:rPr>
          <w:rFonts w:eastAsia="Times New Roman" w:cstheme="minorHAnsi"/>
          <w:color w:val="000001"/>
          <w:sz w:val="24"/>
          <w:szCs w:val="24"/>
        </w:rPr>
      </w:pPr>
      <w:r w:rsidRPr="00867EB2">
        <w:rPr>
          <w:rFonts w:eastAsia="Times New Roman" w:cstheme="minorHAnsi"/>
          <w:color w:val="000001"/>
          <w:sz w:val="24"/>
          <w:szCs w:val="24"/>
        </w:rPr>
        <w:t>Eligibility is limited to companies with an annual turnover not exceeding £45 million</w:t>
      </w:r>
    </w:p>
    <w:p w14:paraId="653C8392" w14:textId="77777777" w:rsidR="005D5A61" w:rsidRPr="00867EB2" w:rsidRDefault="005D5A61" w:rsidP="005D5A61">
      <w:pPr>
        <w:pStyle w:val="ListParagraph"/>
        <w:numPr>
          <w:ilvl w:val="0"/>
          <w:numId w:val="3"/>
        </w:numPr>
        <w:spacing w:after="30" w:line="195" w:lineRule="atLeast"/>
        <w:rPr>
          <w:rFonts w:asciiTheme="minorHAnsi" w:eastAsia="Times New Roman" w:hAnsiTheme="minorHAnsi" w:cstheme="minorHAnsi"/>
          <w:color w:val="000001"/>
          <w:sz w:val="24"/>
          <w:szCs w:val="24"/>
        </w:rPr>
      </w:pPr>
      <w:r w:rsidRPr="00867EB2">
        <w:rPr>
          <w:rFonts w:asciiTheme="minorHAnsi" w:eastAsia="Times New Roman" w:hAnsiTheme="minorHAnsi" w:cstheme="minorHAnsi"/>
          <w:color w:val="000001"/>
          <w:sz w:val="24"/>
          <w:szCs w:val="24"/>
        </w:rPr>
        <w:t>Must have a ‘sound borrowing proposal’, which would be considered viable by the lender outside of current conditions</w:t>
      </w:r>
    </w:p>
    <w:p w14:paraId="5D906E20" w14:textId="77777777" w:rsidR="005D5A61" w:rsidRPr="00867EB2" w:rsidRDefault="005D5A61" w:rsidP="005D5A61">
      <w:pPr>
        <w:pStyle w:val="ListParagraph"/>
        <w:numPr>
          <w:ilvl w:val="0"/>
          <w:numId w:val="3"/>
        </w:numPr>
        <w:spacing w:after="30" w:line="195" w:lineRule="atLeast"/>
        <w:rPr>
          <w:rFonts w:asciiTheme="minorHAnsi" w:eastAsia="Times New Roman" w:hAnsiTheme="minorHAnsi" w:cstheme="minorHAnsi"/>
          <w:color w:val="000001"/>
          <w:sz w:val="24"/>
          <w:szCs w:val="24"/>
        </w:rPr>
      </w:pPr>
      <w:r w:rsidRPr="00867EB2">
        <w:rPr>
          <w:rFonts w:asciiTheme="minorHAnsi" w:eastAsia="Times New Roman" w:hAnsiTheme="minorHAnsi" w:cstheme="minorHAnsi"/>
          <w:color w:val="000001"/>
          <w:sz w:val="24"/>
          <w:szCs w:val="24"/>
        </w:rPr>
        <w:t>Lender must be convinced the borrowing will help the company trade out of the current situation and remain in business in the long term</w:t>
      </w:r>
    </w:p>
    <w:p w14:paraId="08DDA5A8" w14:textId="77777777" w:rsidR="005D5A61" w:rsidRPr="00867EB2" w:rsidRDefault="005D5A61" w:rsidP="005D5A61">
      <w:pPr>
        <w:pStyle w:val="ListParagraph"/>
        <w:numPr>
          <w:ilvl w:val="0"/>
          <w:numId w:val="3"/>
        </w:numPr>
        <w:spacing w:after="30" w:line="195" w:lineRule="atLeast"/>
        <w:rPr>
          <w:rFonts w:asciiTheme="minorHAnsi" w:eastAsia="Times New Roman" w:hAnsiTheme="minorHAnsi" w:cstheme="minorHAnsi"/>
          <w:color w:val="000001"/>
          <w:sz w:val="24"/>
          <w:szCs w:val="24"/>
        </w:rPr>
      </w:pPr>
      <w:r w:rsidRPr="00867EB2">
        <w:rPr>
          <w:rFonts w:asciiTheme="minorHAnsi" w:eastAsia="Times New Roman" w:hAnsiTheme="minorHAnsi" w:cstheme="minorHAnsi"/>
          <w:color w:val="000001"/>
          <w:sz w:val="24"/>
          <w:szCs w:val="24"/>
        </w:rPr>
        <w:t>Funding will not be granted to prop up an already failing business</w:t>
      </w:r>
    </w:p>
    <w:p w14:paraId="3A28E451" w14:textId="77777777" w:rsidR="005D5A61" w:rsidRPr="00867EB2" w:rsidRDefault="005D5A61" w:rsidP="005D5A61">
      <w:pPr>
        <w:pStyle w:val="ListParagraph"/>
        <w:numPr>
          <w:ilvl w:val="0"/>
          <w:numId w:val="3"/>
        </w:numPr>
        <w:spacing w:after="30" w:line="195" w:lineRule="atLeast"/>
        <w:rPr>
          <w:rFonts w:asciiTheme="minorHAnsi" w:eastAsia="Times New Roman" w:hAnsiTheme="minorHAnsi" w:cstheme="minorHAnsi"/>
          <w:color w:val="000001"/>
          <w:sz w:val="24"/>
          <w:szCs w:val="24"/>
        </w:rPr>
      </w:pPr>
      <w:r w:rsidRPr="00867EB2">
        <w:rPr>
          <w:rFonts w:asciiTheme="minorHAnsi" w:eastAsia="Times New Roman" w:hAnsiTheme="minorHAnsi" w:cstheme="minorHAnsi"/>
          <w:color w:val="000001"/>
          <w:sz w:val="24"/>
          <w:szCs w:val="24"/>
        </w:rPr>
        <w:t>Only available to companies with turnover under £45 million, however, a new scheme to help those with an annual turnover between £45 million and £500 million obtain loans of up to £25 million is in the works.  </w:t>
      </w:r>
    </w:p>
    <w:p w14:paraId="4DCBB970" w14:textId="77777777" w:rsidR="005D5A61" w:rsidRPr="00867EB2" w:rsidRDefault="005D5A61" w:rsidP="005D5A61">
      <w:pPr>
        <w:rPr>
          <w:rFonts w:cstheme="minorHAnsi"/>
          <w:sz w:val="24"/>
          <w:szCs w:val="24"/>
        </w:rPr>
      </w:pPr>
      <w:r w:rsidRPr="00867EB2">
        <w:rPr>
          <w:rFonts w:cstheme="minorHAnsi"/>
          <w:color w:val="000001"/>
          <w:sz w:val="24"/>
          <w:szCs w:val="24"/>
        </w:rPr>
        <w:br/>
        <w:t xml:space="preserve">If you would like further information on CBILS, please speak to </w:t>
      </w:r>
      <w:r>
        <w:rPr>
          <w:rFonts w:cstheme="minorHAnsi"/>
          <w:color w:val="000001"/>
          <w:sz w:val="24"/>
          <w:szCs w:val="24"/>
        </w:rPr>
        <w:t>us</w:t>
      </w:r>
      <w:r w:rsidRPr="00867EB2">
        <w:rPr>
          <w:rFonts w:cstheme="minorHAnsi"/>
          <w:color w:val="000001"/>
          <w:sz w:val="24"/>
          <w:szCs w:val="24"/>
        </w:rPr>
        <w:t xml:space="preserve"> on </w:t>
      </w:r>
      <w:r>
        <w:rPr>
          <w:rFonts w:cstheme="minorHAnsi"/>
          <w:color w:val="000001"/>
          <w:sz w:val="24"/>
          <w:szCs w:val="24"/>
        </w:rPr>
        <w:t xml:space="preserve">all our usual contact </w:t>
      </w:r>
      <w:r w:rsidRPr="00867EB2">
        <w:rPr>
          <w:rFonts w:cstheme="minorHAnsi"/>
          <w:color w:val="000001"/>
          <w:sz w:val="24"/>
          <w:szCs w:val="24"/>
        </w:rPr>
        <w:t>number</w:t>
      </w:r>
      <w:r>
        <w:rPr>
          <w:rFonts w:cstheme="minorHAnsi"/>
          <w:color w:val="000001"/>
          <w:sz w:val="24"/>
          <w:szCs w:val="24"/>
        </w:rPr>
        <w:t>s</w:t>
      </w:r>
      <w:r w:rsidRPr="00867EB2">
        <w:rPr>
          <w:rFonts w:cstheme="minorHAnsi"/>
          <w:color w:val="000001"/>
          <w:sz w:val="24"/>
          <w:szCs w:val="24"/>
        </w:rPr>
        <w:t>. </w:t>
      </w:r>
    </w:p>
    <w:p w14:paraId="6FBB3B12" w14:textId="77777777" w:rsidR="006B002A" w:rsidRDefault="006B002A"/>
    <w:sectPr w:rsidR="006B002A" w:rsidSect="001561A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3C882" w14:textId="77777777" w:rsidR="00DF24D1" w:rsidRDefault="00DF24D1">
      <w:pPr>
        <w:spacing w:after="0" w:line="240" w:lineRule="auto"/>
      </w:pPr>
      <w:r>
        <w:separator/>
      </w:r>
    </w:p>
  </w:endnote>
  <w:endnote w:type="continuationSeparator" w:id="0">
    <w:p w14:paraId="4E3D66DD" w14:textId="77777777" w:rsidR="00DF24D1" w:rsidRDefault="00DF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CB6DF" w14:textId="77777777" w:rsidR="00E02498" w:rsidRPr="005E61CB" w:rsidRDefault="00DF24D1" w:rsidP="005E61CB">
    <w:pPr>
      <w:pStyle w:val="Footer"/>
      <w:jc w:val="center"/>
      <w:rPr>
        <w:i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DC070" w14:textId="77777777" w:rsidR="00C12606" w:rsidRDefault="00C12606" w:rsidP="00C12606">
    <w:pPr>
      <w:pStyle w:val="Footer"/>
      <w:tabs>
        <w:tab w:val="center" w:pos="2268"/>
        <w:tab w:val="left" w:pos="6237"/>
      </w:tabs>
      <w:ind w:left="5529" w:right="-567" w:hanging="6238"/>
      <w:jc w:val="both"/>
      <w:rPr>
        <w:sz w:val="16"/>
        <w:szCs w:val="16"/>
      </w:rPr>
    </w:pPr>
    <w:r>
      <w:rPr>
        <w:color w:val="00B0F0"/>
        <w:sz w:val="16"/>
        <w:szCs w:val="16"/>
      </w:rPr>
      <w:t xml:space="preserve">BTMR Limited </w:t>
    </w:r>
    <w:r>
      <w:rPr>
        <w:sz w:val="16"/>
        <w:szCs w:val="16"/>
      </w:rPr>
      <w:t xml:space="preserve">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 xml:space="preserve"> </w:t>
    </w:r>
    <w:r>
      <w:rPr>
        <w:sz w:val="16"/>
        <w:szCs w:val="16"/>
      </w:rPr>
      <w:t xml:space="preserve">                         </w:t>
    </w:r>
  </w:p>
  <w:p w14:paraId="73EC527D" w14:textId="77777777" w:rsidR="00C12606" w:rsidRDefault="00C12606" w:rsidP="00C12606">
    <w:pPr>
      <w:pStyle w:val="Footer"/>
      <w:tabs>
        <w:tab w:val="left" w:pos="3828"/>
      </w:tabs>
      <w:ind w:left="5529" w:right="-567" w:hanging="6238"/>
      <w:jc w:val="both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Century Buildings</w:t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  <w:t xml:space="preserve">               </w:t>
    </w:r>
    <w:r>
      <w:rPr>
        <w:sz w:val="16"/>
        <w:szCs w:val="16"/>
      </w:rPr>
      <w:tab/>
    </w:r>
    <w:r>
      <w:rPr>
        <w:color w:val="808080" w:themeColor="background1" w:themeShade="80"/>
        <w:sz w:val="12"/>
        <w:szCs w:val="12"/>
      </w:rPr>
      <w:t>Company registered in England &amp; Wales No. 07598055</w:t>
    </w:r>
  </w:p>
  <w:p w14:paraId="4C258264" w14:textId="77777777" w:rsidR="00C12606" w:rsidRDefault="00C12606" w:rsidP="00C12606">
    <w:pPr>
      <w:pStyle w:val="Footer"/>
      <w:tabs>
        <w:tab w:val="left" w:pos="3828"/>
      </w:tabs>
      <w:ind w:left="5529" w:right="-567" w:hanging="6238"/>
      <w:jc w:val="both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14 St Mary’s Parsonage</w:t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  <w:t xml:space="preserve">                                 </w:t>
    </w:r>
    <w:r>
      <w:rPr>
        <w:color w:val="808080" w:themeColor="background1" w:themeShade="80"/>
        <w:sz w:val="12"/>
        <w:szCs w:val="12"/>
      </w:rPr>
      <w:t>Directors: Susan Haworth FCCA, Robert Jackson FCCA, Kath Johns FCCA</w:t>
    </w:r>
  </w:p>
  <w:p w14:paraId="56080F44" w14:textId="777429CC" w:rsidR="00C12606" w:rsidRDefault="00C12606" w:rsidP="00C12606">
    <w:pPr>
      <w:pStyle w:val="Footer"/>
      <w:tabs>
        <w:tab w:val="center" w:pos="2410"/>
        <w:tab w:val="left" w:pos="2977"/>
        <w:tab w:val="right" w:pos="10065"/>
      </w:tabs>
      <w:ind w:left="2977" w:right="-567" w:hanging="3686"/>
      <w:jc w:val="both"/>
      <w:rPr>
        <w:color w:val="808080" w:themeColor="background1" w:themeShade="80"/>
        <w:sz w:val="12"/>
        <w:szCs w:val="12"/>
      </w:rPr>
    </w:pPr>
    <w:r>
      <w:rPr>
        <w:color w:val="808080" w:themeColor="background1" w:themeShade="80"/>
        <w:sz w:val="16"/>
        <w:szCs w:val="16"/>
      </w:rPr>
      <w:t>Manchester   M3 2DF</w:t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  <w:t xml:space="preserve">              </w:t>
    </w:r>
    <w:r>
      <w:rPr>
        <w:color w:val="808080" w:themeColor="background1" w:themeShade="80"/>
        <w:sz w:val="12"/>
        <w:szCs w:val="12"/>
      </w:rPr>
      <w:t>Registered to carry out audit work in the UK by the Institute of Chartered Accountants in England</w:t>
    </w:r>
  </w:p>
  <w:p w14:paraId="0E3E94D9" w14:textId="77777777" w:rsidR="00C12606" w:rsidRDefault="00C12606" w:rsidP="00C12606">
    <w:pPr>
      <w:pStyle w:val="Footer"/>
      <w:tabs>
        <w:tab w:val="center" w:pos="2410"/>
        <w:tab w:val="right" w:pos="10065"/>
      </w:tabs>
      <w:ind w:left="2977" w:right="-567" w:hanging="3686"/>
      <w:jc w:val="both"/>
      <w:rPr>
        <w:color w:val="808080" w:themeColor="background1" w:themeShade="80"/>
        <w:sz w:val="12"/>
        <w:szCs w:val="12"/>
      </w:rPr>
    </w:pPr>
    <w:r>
      <w:rPr>
        <w:b/>
        <w:color w:val="00B0F0"/>
        <w:sz w:val="16"/>
        <w:szCs w:val="16"/>
      </w:rPr>
      <w:t>T.</w:t>
    </w:r>
    <w:r>
      <w:rPr>
        <w:color w:val="808080" w:themeColor="background1" w:themeShade="80"/>
        <w:sz w:val="16"/>
        <w:szCs w:val="16"/>
      </w:rPr>
      <w:t xml:space="preserve"> 0161 300 3458</w:t>
    </w:r>
    <w:r>
      <w:rPr>
        <w:color w:val="808080" w:themeColor="background1" w:themeShade="80"/>
        <w:sz w:val="12"/>
        <w:szCs w:val="12"/>
      </w:rPr>
      <w:t xml:space="preserve">          </w:t>
    </w:r>
    <w:r>
      <w:rPr>
        <w:color w:val="808080" w:themeColor="background1" w:themeShade="80"/>
        <w:sz w:val="16"/>
        <w:szCs w:val="16"/>
      </w:rPr>
      <w:t xml:space="preserve">                     </w:t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  <w:t xml:space="preserve">                     </w:t>
    </w:r>
    <w:r>
      <w:rPr>
        <w:color w:val="808080" w:themeColor="background1" w:themeShade="80"/>
        <w:sz w:val="12"/>
        <w:szCs w:val="12"/>
      </w:rPr>
      <w:t xml:space="preserve">and Wales under number C003182058 and regulated for a range of investment business activities by the </w:t>
    </w:r>
  </w:p>
  <w:p w14:paraId="11E106F3" w14:textId="77777777" w:rsidR="00C12606" w:rsidRDefault="00C12606" w:rsidP="00C12606">
    <w:pPr>
      <w:pStyle w:val="Footer"/>
      <w:tabs>
        <w:tab w:val="clear" w:pos="8640"/>
        <w:tab w:val="center" w:pos="2410"/>
        <w:tab w:val="right" w:pos="8789"/>
        <w:tab w:val="right" w:pos="10065"/>
      </w:tabs>
      <w:ind w:left="2977" w:right="-567" w:hanging="3686"/>
      <w:jc w:val="both"/>
      <w:rPr>
        <w:b/>
        <w:color w:val="00B0F0"/>
        <w:sz w:val="16"/>
        <w:szCs w:val="16"/>
      </w:rPr>
    </w:pPr>
    <w:r>
      <w:rPr>
        <w:b/>
        <w:color w:val="00B0F0"/>
        <w:sz w:val="16"/>
        <w:szCs w:val="16"/>
      </w:rPr>
      <w:t>F.</w:t>
    </w:r>
    <w:r>
      <w:rPr>
        <w:color w:val="808080" w:themeColor="background1" w:themeShade="80"/>
        <w:sz w:val="16"/>
        <w:szCs w:val="16"/>
      </w:rPr>
      <w:t xml:space="preserve"> 0161 831 7222</w:t>
    </w:r>
    <w:r>
      <w:rPr>
        <w:color w:val="808080" w:themeColor="background1" w:themeShade="80"/>
        <w:sz w:val="12"/>
        <w:szCs w:val="12"/>
      </w:rPr>
      <w:t xml:space="preserve"> </w:t>
    </w:r>
    <w:r>
      <w:rPr>
        <w:color w:val="808080" w:themeColor="background1" w:themeShade="80"/>
        <w:sz w:val="12"/>
        <w:szCs w:val="12"/>
      </w:rPr>
      <w:tab/>
    </w:r>
    <w:r>
      <w:rPr>
        <w:color w:val="808080" w:themeColor="background1" w:themeShade="80"/>
        <w:sz w:val="12"/>
        <w:szCs w:val="12"/>
      </w:rPr>
      <w:tab/>
    </w:r>
    <w:r>
      <w:rPr>
        <w:color w:val="808080" w:themeColor="background1" w:themeShade="80"/>
        <w:sz w:val="12"/>
        <w:szCs w:val="12"/>
      </w:rPr>
      <w:tab/>
    </w:r>
    <w:r>
      <w:rPr>
        <w:color w:val="808080" w:themeColor="background1" w:themeShade="80"/>
        <w:sz w:val="12"/>
        <w:szCs w:val="12"/>
      </w:rPr>
      <w:tab/>
      <w:t xml:space="preserve">                   Association of Chartered Certified Accountants </w:t>
    </w:r>
  </w:p>
  <w:p w14:paraId="00D46203" w14:textId="77777777" w:rsidR="00C12606" w:rsidRDefault="00C12606" w:rsidP="00C12606">
    <w:pPr>
      <w:pStyle w:val="Footer"/>
      <w:tabs>
        <w:tab w:val="left" w:pos="2977"/>
        <w:tab w:val="right" w:pos="10065"/>
      </w:tabs>
      <w:ind w:left="5529" w:right="-567" w:hanging="6238"/>
      <w:jc w:val="both"/>
      <w:rPr>
        <w:color w:val="808080" w:themeColor="background1" w:themeShade="80"/>
        <w:sz w:val="12"/>
        <w:szCs w:val="12"/>
      </w:rPr>
    </w:pPr>
    <w:r>
      <w:rPr>
        <w:b/>
        <w:color w:val="00B0F0"/>
        <w:sz w:val="16"/>
        <w:szCs w:val="16"/>
      </w:rPr>
      <w:t>W.</w:t>
    </w:r>
    <w:r>
      <w:rPr>
        <w:color w:val="00B0F0"/>
        <w:sz w:val="16"/>
        <w:szCs w:val="16"/>
      </w:rPr>
      <w:t xml:space="preserve"> </w:t>
    </w:r>
    <w:hyperlink r:id="rId1" w:history="1">
      <w:r>
        <w:rPr>
          <w:rStyle w:val="Hyperlink"/>
          <w:sz w:val="16"/>
          <w:szCs w:val="16"/>
        </w:rPr>
        <w:t>www.btmrlimited.co.uk</w:t>
      </w:r>
    </w:hyperlink>
    <w:r>
      <w:rPr>
        <w:color w:val="808080" w:themeColor="background1" w:themeShade="80"/>
        <w:sz w:val="12"/>
        <w:szCs w:val="12"/>
      </w:rPr>
      <w:t xml:space="preserve"> </w:t>
    </w:r>
    <w:r>
      <w:rPr>
        <w:color w:val="808080" w:themeColor="background1" w:themeShade="80"/>
        <w:sz w:val="12"/>
        <w:szCs w:val="12"/>
      </w:rPr>
      <w:tab/>
    </w:r>
    <w:r>
      <w:rPr>
        <w:color w:val="808080" w:themeColor="background1" w:themeShade="80"/>
        <w:sz w:val="12"/>
        <w:szCs w:val="12"/>
      </w:rPr>
      <w:tab/>
    </w:r>
    <w:r>
      <w:rPr>
        <w:color w:val="808080" w:themeColor="background1" w:themeShade="80"/>
        <w:sz w:val="12"/>
        <w:szCs w:val="12"/>
      </w:rPr>
      <w:tab/>
      <w:t>Audit registration details can be viewed at www.auditregister.org.uk</w:t>
    </w:r>
    <w:r>
      <w:rPr>
        <w:color w:val="808080" w:themeColor="background1" w:themeShade="80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     </w:t>
    </w:r>
  </w:p>
  <w:p w14:paraId="6EC0B65F" w14:textId="77777777" w:rsidR="00C12606" w:rsidRDefault="00C12606" w:rsidP="00C12606">
    <w:pPr>
      <w:pStyle w:val="Footer"/>
      <w:ind w:left="4536" w:hanging="4536"/>
      <w:jc w:val="both"/>
      <w:rPr>
        <w:sz w:val="12"/>
        <w:szCs w:val="12"/>
      </w:rPr>
    </w:pPr>
  </w:p>
  <w:p w14:paraId="72215DEF" w14:textId="77777777" w:rsidR="00C12606" w:rsidRDefault="00C12606" w:rsidP="00C12606">
    <w:pPr>
      <w:pStyle w:val="Footer"/>
    </w:pPr>
  </w:p>
  <w:p w14:paraId="051D9622" w14:textId="77777777" w:rsidR="00E02498" w:rsidRDefault="00DF2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0CD77" w14:textId="77777777" w:rsidR="00DF24D1" w:rsidRDefault="00DF24D1">
      <w:pPr>
        <w:spacing w:after="0" w:line="240" w:lineRule="auto"/>
      </w:pPr>
      <w:r>
        <w:separator/>
      </w:r>
    </w:p>
  </w:footnote>
  <w:footnote w:type="continuationSeparator" w:id="0">
    <w:p w14:paraId="1348A68A" w14:textId="77777777" w:rsidR="00DF24D1" w:rsidRDefault="00DF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F487D" w14:textId="77777777" w:rsidR="00A9426D" w:rsidRDefault="009317C6" w:rsidP="00A9426D">
    <w:pPr>
      <w:ind w:left="8222"/>
    </w:pPr>
    <w:r w:rsidRPr="0000763F">
      <w:rPr>
        <w:noProof/>
        <w:lang w:eastAsia="en-GB"/>
      </w:rPr>
      <w:drawing>
        <wp:inline distT="0" distB="0" distL="0" distR="0" wp14:anchorId="1AA1D516" wp14:editId="4D78706D">
          <wp:extent cx="1203960" cy="1336213"/>
          <wp:effectExtent l="0" t="0" r="0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677" cy="135587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inline>
      </w:drawing>
    </w:r>
  </w:p>
  <w:p w14:paraId="090C965D" w14:textId="77777777" w:rsidR="00E02498" w:rsidRDefault="00DF24D1" w:rsidP="005E61C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EF70" w14:textId="77777777" w:rsidR="00A9426D" w:rsidRDefault="009317C6" w:rsidP="00A9426D">
    <w:pPr>
      <w:pStyle w:val="Header"/>
      <w:ind w:left="4678"/>
    </w:pPr>
    <w:r>
      <w:rPr>
        <w:noProof/>
        <w:lang w:val="en-GB" w:eastAsia="en-GB"/>
      </w:rPr>
      <w:drawing>
        <wp:inline distT="0" distB="0" distL="0" distR="0" wp14:anchorId="207DF1B9" wp14:editId="1AAEFDCE">
          <wp:extent cx="3421380" cy="1051560"/>
          <wp:effectExtent l="0" t="0" r="7620" b="0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084D0" w14:textId="77777777" w:rsidR="00E02498" w:rsidRDefault="00DF2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35482"/>
    <w:multiLevelType w:val="multilevel"/>
    <w:tmpl w:val="8274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D42D3"/>
    <w:multiLevelType w:val="multilevel"/>
    <w:tmpl w:val="A766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D7A6A"/>
    <w:multiLevelType w:val="multilevel"/>
    <w:tmpl w:val="0F7C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AC177C"/>
    <w:multiLevelType w:val="hybridMultilevel"/>
    <w:tmpl w:val="679C5574"/>
    <w:lvl w:ilvl="0" w:tplc="D2FC8AFC">
      <w:numFmt w:val="bullet"/>
      <w:lvlText w:val=""/>
      <w:lvlJc w:val="left"/>
      <w:pPr>
        <w:ind w:left="735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C6"/>
    <w:rsid w:val="0011015A"/>
    <w:rsid w:val="0024521E"/>
    <w:rsid w:val="004A5AB7"/>
    <w:rsid w:val="004F402E"/>
    <w:rsid w:val="005D5A61"/>
    <w:rsid w:val="006021A4"/>
    <w:rsid w:val="00653FDB"/>
    <w:rsid w:val="006B002A"/>
    <w:rsid w:val="00734E42"/>
    <w:rsid w:val="00857CDF"/>
    <w:rsid w:val="0092695D"/>
    <w:rsid w:val="009317C6"/>
    <w:rsid w:val="00A74444"/>
    <w:rsid w:val="00AB545F"/>
    <w:rsid w:val="00C12606"/>
    <w:rsid w:val="00C33404"/>
    <w:rsid w:val="00DF24D1"/>
    <w:rsid w:val="00E805AB"/>
    <w:rsid w:val="00EB634E"/>
    <w:rsid w:val="00F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8A43"/>
  <w15:chartTrackingRefBased/>
  <w15:docId w15:val="{05C4ECC5-A97C-4796-BBFD-490C7634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FDB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D5A61"/>
    <w:pPr>
      <w:spacing w:before="100" w:beforeAutospacing="1" w:after="150" w:line="255" w:lineRule="atLeast"/>
      <w:outlineLvl w:val="2"/>
    </w:pPr>
    <w:rPr>
      <w:rFonts w:ascii="Arial" w:hAnsi="Arial" w:cs="Arial"/>
      <w:color w:val="004F52"/>
      <w:sz w:val="23"/>
      <w:szCs w:val="2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17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317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317C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317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1260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A61"/>
    <w:rPr>
      <w:rFonts w:ascii="Arial" w:hAnsi="Arial" w:cs="Arial"/>
      <w:color w:val="004F52"/>
      <w:sz w:val="23"/>
      <w:szCs w:val="23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D5A6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5D5A61"/>
    <w:rPr>
      <w:b/>
      <w:bCs/>
    </w:rPr>
  </w:style>
  <w:style w:type="paragraph" w:styleId="ListParagraph">
    <w:name w:val="List Paragraph"/>
    <w:basedOn w:val="Normal"/>
    <w:uiPriority w:val="34"/>
    <w:qFormat/>
    <w:rsid w:val="005D5A61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tmrlimite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lantec</dc:creator>
  <cp:keywords/>
  <dc:description/>
  <cp:lastModifiedBy>Kath Johns</cp:lastModifiedBy>
  <cp:revision>2</cp:revision>
  <dcterms:created xsi:type="dcterms:W3CDTF">2020-04-03T14:33:00Z</dcterms:created>
  <dcterms:modified xsi:type="dcterms:W3CDTF">2020-04-03T14:33:00Z</dcterms:modified>
</cp:coreProperties>
</file>